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jc w:val="center"/>
        <w:rPr>
          <w:lang w:val="pl-PL"/>
        </w:rPr>
      </w:pPr>
      <w:r>
        <w:rPr>
          <w:b/>
          <w:sz w:val="36"/>
          <w:lang w:val="pl-PL"/>
        </w:rPr>
        <w:t>ZASADY BEZPIECZNYCH RELACJI</w:t>
      </w:r>
    </w:p>
    <w:p>
      <w:pPr>
        <w:pStyle w:val="Normal"/>
        <w:spacing w:before="0" w:after="40"/>
        <w:jc w:val="center"/>
        <w:rPr>
          <w:lang w:val="pl-PL"/>
        </w:rPr>
      </w:pPr>
      <w:r>
        <w:rPr>
          <w:b/>
          <w:sz w:val="32"/>
          <w:lang w:val="pl-PL"/>
        </w:rPr>
        <w:t>PERSONEL - DZIECKO</w:t>
      </w:r>
    </w:p>
    <w:p>
      <w:pPr>
        <w:pStyle w:val="Normal"/>
        <w:spacing w:before="0" w:after="200"/>
        <w:jc w:val="center"/>
        <w:rPr>
          <w:lang w:val="pl-PL"/>
        </w:rPr>
      </w:pPr>
      <w:r>
        <w:rPr>
          <w:b/>
          <w:sz w:val="28"/>
          <w:lang w:val="pl-PL"/>
        </w:rPr>
        <w:t>SWIMLAND OLSZTYN</w:t>
      </w:r>
    </w:p>
    <w:p>
      <w:pPr>
        <w:pStyle w:val="Nagwek1"/>
        <w:rPr>
          <w:lang w:val="pl-PL"/>
        </w:rPr>
      </w:pPr>
      <w:r>
        <w:rPr>
          <w:lang w:val="pl-PL"/>
        </w:rPr>
        <w:t>1. Zasady ogólne</w:t>
      </w:r>
    </w:p>
    <w:p>
      <w:pPr>
        <w:pStyle w:val="Normal"/>
        <w:spacing w:before="0" w:after="60"/>
        <w:ind w:left="312" w:hanging="312"/>
        <w:rPr>
          <w:lang w:val="pl-PL"/>
        </w:rPr>
      </w:pPr>
      <w:r>
        <w:rPr>
          <w:b/>
          <w:lang w:val="pl-PL"/>
        </w:rPr>
        <w:t xml:space="preserve">1. </w:t>
      </w:r>
      <w:r>
        <w:rPr>
          <w:lang w:val="pl-PL"/>
        </w:rPr>
        <w:t>Naczelną zasadą wszystkich działań podejmowanych przez personel Swimland Olsztyn jest dobro dziecka, jego bezpieczeństwo, godność i najlepszy interes.</w:t>
      </w:r>
    </w:p>
    <w:p>
      <w:pPr>
        <w:pStyle w:val="Normal"/>
        <w:spacing w:before="0" w:after="60"/>
        <w:ind w:left="312" w:hanging="312"/>
        <w:rPr>
          <w:lang w:val="pl-PL"/>
        </w:rPr>
      </w:pPr>
      <w:r>
        <w:rPr>
          <w:b/>
          <w:lang w:val="pl-PL"/>
        </w:rPr>
        <w:t xml:space="preserve">2. </w:t>
      </w:r>
      <w:r>
        <w:rPr>
          <w:lang w:val="pl-PL"/>
        </w:rPr>
        <w:t>Personel traktuje każde dziecko z szacunkiem, uwzględnia jego wiek, potrzeby, możliwości, stan zdrowia, poziom rozwoju sportowego oraz prawo do prywatności.</w:t>
      </w:r>
    </w:p>
    <w:p>
      <w:pPr>
        <w:pStyle w:val="Normal"/>
        <w:spacing w:before="0" w:after="60"/>
        <w:ind w:left="312" w:hanging="312"/>
        <w:rPr>
          <w:lang w:val="pl-PL"/>
        </w:rPr>
      </w:pPr>
      <w:r>
        <w:rPr>
          <w:b/>
          <w:lang w:val="pl-PL"/>
        </w:rPr>
        <w:t xml:space="preserve">3. </w:t>
      </w:r>
      <w:r>
        <w:rPr>
          <w:lang w:val="pl-PL"/>
        </w:rPr>
        <w:t>Niedopuszczalne jest stosowanie wobec dziecka przemocy fizycznej, psychicznej, seksualnej, zaniedbania, upokarzania, zastraszania, dyskryminacji lub jakiejkolwiek innej formy krzywdzenia.</w:t>
      </w:r>
    </w:p>
    <w:p>
      <w:pPr>
        <w:pStyle w:val="Normal"/>
        <w:spacing w:before="0" w:after="60"/>
        <w:ind w:left="312" w:hanging="312"/>
        <w:rPr>
          <w:lang w:val="pl-PL"/>
        </w:rPr>
      </w:pPr>
      <w:r>
        <w:rPr>
          <w:b/>
          <w:lang w:val="pl-PL"/>
        </w:rPr>
        <w:t xml:space="preserve">4. </w:t>
      </w:r>
      <w:r>
        <w:rPr>
          <w:lang w:val="pl-PL"/>
        </w:rPr>
        <w:t>Niedopuszczalne jest nawiązywanie z dzieckiem relacji romantycznych lub seksualnych, składanie propozycji o takim charakterze ani seksualizowanie kontaktu, żartów, komentarzy czy wizerunku dziecka.</w:t>
      </w:r>
    </w:p>
    <w:p>
      <w:pPr>
        <w:pStyle w:val="Normal"/>
        <w:spacing w:before="0" w:after="60"/>
        <w:ind w:left="312" w:hanging="312"/>
        <w:rPr>
          <w:lang w:val="pl-PL"/>
        </w:rPr>
      </w:pPr>
      <w:r>
        <w:rPr>
          <w:b/>
          <w:lang w:val="pl-PL"/>
        </w:rPr>
        <w:t xml:space="preserve">5. </w:t>
      </w:r>
      <w:r>
        <w:rPr>
          <w:lang w:val="pl-PL"/>
        </w:rPr>
        <w:t>Personel działa w granicach prawa, Standardów Ochrony Małoletnich Swimland Olsztyn, regulaminów obiektów sportowych oraz swoich kompetencji zawodowych.</w:t>
      </w:r>
    </w:p>
    <w:p>
      <w:pPr>
        <w:pStyle w:val="Normal"/>
        <w:spacing w:before="0" w:after="60"/>
        <w:ind w:left="312" w:hanging="312"/>
        <w:rPr>
          <w:lang w:val="pl-PL"/>
        </w:rPr>
      </w:pPr>
      <w:r>
        <w:rPr>
          <w:b/>
          <w:lang w:val="pl-PL"/>
        </w:rPr>
        <w:t xml:space="preserve">6. </w:t>
      </w:r>
      <w:r>
        <w:rPr>
          <w:lang w:val="pl-PL"/>
        </w:rPr>
        <w:t>Zasady obowiązują pracowników, trenerów, instruktorów, członków Zarządu, wolontariuszy, stażystów, praktykantów, członków Klubu oraz inne osoby dopuszczone przez Klub do działalności związanej z małoletnimi.</w:t>
      </w:r>
    </w:p>
    <w:p>
      <w:pPr>
        <w:pStyle w:val="Normal"/>
        <w:spacing w:before="0" w:after="60"/>
        <w:ind w:left="312" w:hanging="312"/>
        <w:rPr>
          <w:lang w:val="pl-PL"/>
        </w:rPr>
      </w:pPr>
      <w:r>
        <w:rPr>
          <w:b/>
          <w:lang w:val="pl-PL"/>
        </w:rPr>
        <w:t xml:space="preserve">7. </w:t>
      </w:r>
      <w:r>
        <w:rPr>
          <w:lang w:val="pl-PL"/>
        </w:rPr>
        <w:t>Kontakt personelu z dzieckiem powinien mieć charakter profesjonalny, uzasadniony działalnością sportową, opiekuńczą lub organizacyjną i odbywać się w sposób możliwie jawny i przejrzysty.</w:t>
      </w:r>
    </w:p>
    <w:p>
      <w:pPr>
        <w:pStyle w:val="Nagwek1"/>
        <w:rPr>
          <w:lang w:val="pl-PL"/>
        </w:rPr>
      </w:pPr>
      <w:r>
        <w:rPr>
          <w:lang w:val="pl-PL"/>
        </w:rPr>
        <w:t>2. Komunikacja z dziećmi</w:t>
      </w:r>
    </w:p>
    <w:p>
      <w:pPr>
        <w:pStyle w:val="Normal"/>
        <w:spacing w:before="0" w:after="60"/>
        <w:ind w:left="312" w:hanging="312"/>
        <w:rPr>
          <w:lang w:val="pl-PL"/>
        </w:rPr>
      </w:pPr>
      <w:r>
        <w:rPr>
          <w:b/>
          <w:lang w:val="pl-PL"/>
        </w:rPr>
        <w:t xml:space="preserve">1. </w:t>
      </w:r>
      <w:r>
        <w:rPr>
          <w:lang w:val="pl-PL"/>
        </w:rPr>
        <w:t>Personel zachowuje cierpliwość i szacunek, uważnie słucha dziecka i udziela odpowiedzi dostosowanych do jego wieku oraz sytuacji.</w:t>
      </w:r>
    </w:p>
    <w:p>
      <w:pPr>
        <w:pStyle w:val="Normal"/>
        <w:spacing w:before="0" w:after="60"/>
        <w:ind w:left="312" w:hanging="312"/>
        <w:rPr>
          <w:lang w:val="pl-PL"/>
        </w:rPr>
      </w:pPr>
      <w:r>
        <w:rPr>
          <w:b/>
          <w:lang w:val="pl-PL"/>
        </w:rPr>
        <w:t xml:space="preserve">2. </w:t>
      </w:r>
      <w:r>
        <w:rPr>
          <w:lang w:val="pl-PL"/>
        </w:rPr>
        <w:t>Nie wolno zawstydzać, poniżać, wyśmiewać, obrażać, lekceważyć, zastraszać ani grozić dziecku. Krzyk jest dopuszczalny wyłącznie, gdy jest konieczny dla natychmiastowego zapewnienia bezpieczeństwa lub jako zwyczajna forma dopingu sportowego, bez treści obraźliwych i upokarzających.</w:t>
      </w:r>
    </w:p>
    <w:p>
      <w:pPr>
        <w:pStyle w:val="Normal"/>
        <w:spacing w:before="0" w:after="60"/>
        <w:ind w:left="312" w:hanging="312"/>
        <w:rPr>
          <w:lang w:val="pl-PL"/>
        </w:rPr>
      </w:pPr>
      <w:r>
        <w:rPr>
          <w:b/>
          <w:lang w:val="pl-PL"/>
        </w:rPr>
        <w:t xml:space="preserve">3. </w:t>
      </w:r>
      <w:r>
        <w:rPr>
          <w:lang w:val="pl-PL"/>
        </w:rPr>
        <w:t>Personel nie używa wobec dzieci wulgarnych, seksualizujących ani obraźliwych słów, gestów lub żartów.</w:t>
      </w:r>
    </w:p>
    <w:p>
      <w:pPr>
        <w:pStyle w:val="Normal"/>
        <w:spacing w:before="0" w:after="60"/>
        <w:ind w:left="312" w:hanging="312"/>
        <w:rPr>
          <w:lang w:val="pl-PL"/>
        </w:rPr>
      </w:pPr>
      <w:r>
        <w:rPr>
          <w:b/>
          <w:lang w:val="pl-PL"/>
        </w:rPr>
        <w:t xml:space="preserve">4. </w:t>
      </w:r>
      <w:r>
        <w:rPr>
          <w:lang w:val="pl-PL"/>
        </w:rPr>
        <w:t>Decyzje dotyczące dziecka, w tym związane z treningiem, kwalifikacją do grupy lub startem w zawodach, powinny być komunikowane w sposób zrozumiały i z poszanowaniem dziecka. Kryteria sportowe powinny być możliwie przejrzyste i stosowane bez faworyzowania.</w:t>
      </w:r>
    </w:p>
    <w:p>
      <w:pPr>
        <w:pStyle w:val="Normal"/>
        <w:spacing w:before="0" w:after="60"/>
        <w:ind w:left="312" w:hanging="312"/>
        <w:rPr>
          <w:lang w:val="pl-PL"/>
        </w:rPr>
      </w:pPr>
      <w:r>
        <w:rPr>
          <w:b/>
          <w:lang w:val="pl-PL"/>
        </w:rPr>
        <w:t xml:space="preserve">5. </w:t>
      </w:r>
      <w:r>
        <w:rPr>
          <w:lang w:val="pl-PL"/>
        </w:rPr>
        <w:t>Personel szanuje poufność informacji powierzonych przez dziecko. Jeżeli zachowanie poufności mogłoby narazić dziecko lub inną osobę na krzywdę, personel wyjaśnia - w miarę możliwości - że informacja musi zostać przekazana osobie, która może zapewnić pomoc.</w:t>
      </w:r>
    </w:p>
    <w:p>
      <w:pPr>
        <w:pStyle w:val="Normal"/>
        <w:spacing w:before="0" w:after="60"/>
        <w:ind w:left="312" w:hanging="312"/>
        <w:rPr>
          <w:lang w:val="pl-PL"/>
        </w:rPr>
      </w:pPr>
      <w:r>
        <w:rPr>
          <w:b/>
          <w:lang w:val="pl-PL"/>
        </w:rPr>
        <w:t xml:space="preserve">6. </w:t>
      </w:r>
      <w:r>
        <w:rPr>
          <w:lang w:val="pl-PL"/>
        </w:rPr>
        <w:t>Nie ujawnia się osobom nieuprawnionym informacji dotyczących sytuacji rodzinnej, zdrowotnej, materialnej, prawnej, edukacyjnej ani innych prywatnych spraw dziecka.</w:t>
      </w:r>
    </w:p>
    <w:p>
      <w:pPr>
        <w:pStyle w:val="Normal"/>
        <w:spacing w:before="0" w:after="60"/>
        <w:ind w:left="312" w:hanging="312"/>
        <w:rPr>
          <w:lang w:val="pl-PL"/>
        </w:rPr>
      </w:pPr>
      <w:r>
        <w:rPr>
          <w:b/>
          <w:lang w:val="pl-PL"/>
        </w:rPr>
        <w:t xml:space="preserve">7. </w:t>
      </w:r>
      <w:r>
        <w:rPr>
          <w:lang w:val="pl-PL"/>
        </w:rPr>
        <w:t>Personel informuje dzieci, że mają prawo zgłosić dyskomfort, niepokój, niewłaściwe zachowanie lub naruszenie granic i że takie zgłoszenie zostanie potraktowane poważnie.</w:t>
      </w:r>
    </w:p>
    <w:p>
      <w:pPr>
        <w:pStyle w:val="Normal"/>
        <w:spacing w:before="0" w:after="60"/>
        <w:ind w:left="312" w:hanging="312"/>
        <w:rPr>
          <w:lang w:val="pl-PL"/>
        </w:rPr>
      </w:pPr>
      <w:r>
        <w:rPr>
          <w:b/>
          <w:lang w:val="pl-PL"/>
        </w:rPr>
        <w:t xml:space="preserve">8. </w:t>
      </w:r>
      <w:r>
        <w:rPr>
          <w:lang w:val="pl-PL"/>
        </w:rPr>
        <w:t>Komentarze dotyczące wyglądu dziecka są niedopuszczalne. Jeżeli rozmowa o warunkach fizycznych, zdrowiu lub przygotowaniu motorycznym jest rzeczywiście potrzebna do realizacji celu treningowego, powinna być rzeczowa, taktowna, prowadzona bez oceniania wyglądu i - gdy jest to zasadne - z udziałem rodzica/opiekuna lub właściwego specjalisty.</w:t>
      </w:r>
    </w:p>
    <w:p>
      <w:pPr>
        <w:pStyle w:val="Nagwek1"/>
        <w:rPr>
          <w:lang w:val="pl-PL"/>
        </w:rPr>
      </w:pPr>
      <w:r>
        <w:rPr>
          <w:lang w:val="pl-PL"/>
        </w:rPr>
        <w:t>3. Zasady prowadzenia treningów i innych aktywności</w:t>
      </w:r>
    </w:p>
    <w:p>
      <w:pPr>
        <w:pStyle w:val="Normal"/>
        <w:spacing w:before="0" w:after="60"/>
        <w:ind w:left="312" w:hanging="312"/>
        <w:rPr>
          <w:lang w:val="pl-PL"/>
        </w:rPr>
      </w:pPr>
      <w:r>
        <w:rPr>
          <w:b/>
          <w:lang w:val="pl-PL"/>
        </w:rPr>
        <w:t xml:space="preserve">1. </w:t>
      </w:r>
      <w:r>
        <w:rPr>
          <w:lang w:val="pl-PL"/>
        </w:rPr>
        <w:t>Personel dba, aby treningi, zawody, zajęcia na lądzie, konsultacje i inne aktywności z dziećmi były znane Klubowi i odbywały się w ustalonych miejscach oraz czasie.</w:t>
      </w:r>
    </w:p>
    <w:p>
      <w:pPr>
        <w:pStyle w:val="Normal"/>
        <w:spacing w:before="0" w:after="60"/>
        <w:ind w:left="312" w:hanging="312"/>
        <w:rPr>
          <w:lang w:val="pl-PL"/>
        </w:rPr>
      </w:pPr>
      <w:r>
        <w:rPr>
          <w:b/>
          <w:lang w:val="pl-PL"/>
        </w:rPr>
        <w:t xml:space="preserve">2. </w:t>
      </w:r>
      <w:r>
        <w:rPr>
          <w:lang w:val="pl-PL"/>
        </w:rPr>
        <w:t>Autorytet trenera budowany jest na wiedzy, kompetencjach, konsekwencji, szacunku i przestrzeganiu zasad bezpieczeństwa, a nie na strachu, karach ani poniżaniu.</w:t>
      </w:r>
    </w:p>
    <w:p>
      <w:pPr>
        <w:pStyle w:val="Normal"/>
        <w:spacing w:before="0" w:after="60"/>
        <w:ind w:left="312" w:hanging="312"/>
        <w:rPr>
          <w:lang w:val="pl-PL"/>
        </w:rPr>
      </w:pPr>
      <w:r>
        <w:rPr>
          <w:b/>
          <w:lang w:val="pl-PL"/>
        </w:rPr>
        <w:t xml:space="preserve">3. </w:t>
      </w:r>
      <w:r>
        <w:rPr>
          <w:lang w:val="pl-PL"/>
        </w:rPr>
        <w:t>Personel docenia wysiłek, zaangażowanie i rozwój dziecka, a nie wyłącznie wynik sportowy. Nie obwinia dziecka za przegraną i nie uzależnia jego wartości od rezultatów.</w:t>
      </w:r>
    </w:p>
    <w:p>
      <w:pPr>
        <w:pStyle w:val="Normal"/>
        <w:spacing w:before="0" w:after="60"/>
        <w:ind w:left="312" w:hanging="312"/>
        <w:rPr>
          <w:lang w:val="pl-PL"/>
        </w:rPr>
      </w:pPr>
      <w:r>
        <w:rPr>
          <w:b/>
          <w:lang w:val="pl-PL"/>
        </w:rPr>
        <w:t xml:space="preserve">4. </w:t>
      </w:r>
      <w:r>
        <w:rPr>
          <w:lang w:val="pl-PL"/>
        </w:rPr>
        <w:t>Plan treningowy i wymagania powinny być dostosowane do wieku, stanu zdrowia, poziomu wytrenowania oraz możliwości dziecka. Niedopuszczalne jest stosowanie ćwiczeń jako kary lub zmuszanie do wysiłku zagrażającego zdrowiu.</w:t>
      </w:r>
    </w:p>
    <w:p>
      <w:pPr>
        <w:pStyle w:val="Normal"/>
        <w:spacing w:before="0" w:after="60"/>
        <w:ind w:left="312" w:hanging="312"/>
        <w:rPr>
          <w:lang w:val="pl-PL"/>
        </w:rPr>
      </w:pPr>
      <w:r>
        <w:rPr>
          <w:b/>
          <w:lang w:val="pl-PL"/>
        </w:rPr>
        <w:t xml:space="preserve">5. </w:t>
      </w:r>
      <w:r>
        <w:rPr>
          <w:lang w:val="pl-PL"/>
        </w:rPr>
        <w:t>Personel reaguje na przemoc rówieśniczą, wykluczanie, ośmieszanie, „kocowanie”, naruszanie rzeczy, agresję fizyczną, seksualną i cyberprzemoc. Nie inicjuje ani nie wspiera zachowań mających zastraszać lub upokarzać innych zawodników.</w:t>
      </w:r>
    </w:p>
    <w:p>
      <w:pPr>
        <w:pStyle w:val="Normal"/>
        <w:spacing w:before="0" w:after="60"/>
        <w:ind w:left="312" w:hanging="312"/>
        <w:rPr>
          <w:lang w:val="pl-PL"/>
        </w:rPr>
      </w:pPr>
      <w:r>
        <w:rPr>
          <w:b/>
          <w:lang w:val="pl-PL"/>
        </w:rPr>
        <w:t xml:space="preserve">6. </w:t>
      </w:r>
      <w:r>
        <w:rPr>
          <w:lang w:val="pl-PL"/>
        </w:rPr>
        <w:t>Nie faworyzuje dzieci ani nie tworzy relacji zależności, które nie wynikają z potrzeb treningowych, zdrowotnych lub opiekuńczych.</w:t>
      </w:r>
    </w:p>
    <w:p>
      <w:pPr>
        <w:pStyle w:val="Normal"/>
        <w:spacing w:before="0" w:after="60"/>
        <w:ind w:left="312" w:hanging="312"/>
        <w:rPr>
          <w:lang w:val="pl-PL"/>
        </w:rPr>
      </w:pPr>
      <w:r>
        <w:rPr>
          <w:b/>
          <w:lang w:val="pl-PL"/>
        </w:rPr>
        <w:t xml:space="preserve">7. </w:t>
      </w:r>
      <w:r>
        <w:rPr>
          <w:lang w:val="pl-PL"/>
        </w:rPr>
        <w:t>W sytuacji kontuzji, choroby, złego samopoczucia lub innych sygnałów zagrożenia zdrowia bezpieczeństwo dziecka ma pierwszeństwo przed realizacją planu treningowego lub startem w zawodach.</w:t>
      </w:r>
    </w:p>
    <w:p>
      <w:pPr>
        <w:pStyle w:val="Normal"/>
        <w:spacing w:before="0" w:after="60"/>
        <w:ind w:left="312" w:hanging="312"/>
        <w:rPr>
          <w:lang w:val="pl-PL"/>
        </w:rPr>
      </w:pPr>
      <w:r>
        <w:rPr>
          <w:b/>
          <w:lang w:val="pl-PL"/>
        </w:rPr>
        <w:t xml:space="preserve">8. </w:t>
      </w:r>
      <w:r>
        <w:rPr>
          <w:lang w:val="pl-PL"/>
        </w:rPr>
        <w:t>Decyzje o przydziale do grup, poziomu sportowego, składu na zawody lub dalszym szkoleniu mogą wynikać z obiektywnych przesłanek sportowych i organizacyjnych, ale należy je komunikować bez zawstydzania, etykietowania i zniechęcania dziecka do aktywności fizycznej.</w:t>
      </w:r>
    </w:p>
    <w:p>
      <w:pPr>
        <w:pStyle w:val="Normal"/>
        <w:spacing w:before="0" w:after="60"/>
        <w:ind w:left="312" w:hanging="312"/>
        <w:rPr>
          <w:lang w:val="pl-PL"/>
        </w:rPr>
      </w:pPr>
      <w:r>
        <w:rPr>
          <w:b/>
          <w:lang w:val="pl-PL"/>
        </w:rPr>
        <w:t xml:space="preserve">9. </w:t>
      </w:r>
      <w:r>
        <w:rPr>
          <w:lang w:val="pl-PL"/>
        </w:rPr>
        <w:t>Jeżeli personel zauważy, że dziecko lub dorosły rozwija wobec drugiej strony relację lub zainteresowanie przekraczające granice profesjonalnej relacji, powinien niezwłocznie zadbać o jasne granice i zgłosić sytuację zgodnie ze Standardami.</w:t>
      </w:r>
    </w:p>
    <w:p>
      <w:pPr>
        <w:pStyle w:val="Nagwek1"/>
        <w:rPr>
          <w:lang w:val="pl-PL"/>
        </w:rPr>
      </w:pPr>
      <w:r>
        <w:rPr>
          <w:lang w:val="pl-PL"/>
        </w:rPr>
        <w:t>4. Kontakt fizyczny z dzieckiem</w:t>
      </w:r>
    </w:p>
    <w:p>
      <w:pPr>
        <w:pStyle w:val="Normal"/>
        <w:spacing w:before="0" w:after="80"/>
        <w:rPr>
          <w:lang w:val="pl-PL"/>
        </w:rPr>
      </w:pPr>
      <w:r>
        <w:rPr>
          <w:lang w:val="pl-PL"/>
        </w:rPr>
        <w:t>W sporcie, a w szczególności w nauce i treningu pływania, kontakt fizyczny może być czasem konieczny. Musi jednak mieć jasny cel, być proporcjonalny do sytuacji i respektować granice dziecka.</w:t>
      </w:r>
    </w:p>
    <w:p>
      <w:pPr>
        <w:pStyle w:val="Normal"/>
        <w:spacing w:before="0" w:after="60"/>
        <w:ind w:left="312" w:hanging="312"/>
        <w:rPr>
          <w:lang w:val="pl-PL"/>
        </w:rPr>
      </w:pPr>
      <w:r>
        <w:rPr>
          <w:b/>
          <w:lang w:val="pl-PL"/>
        </w:rPr>
        <w:t xml:space="preserve">1. </w:t>
      </w:r>
      <w:r>
        <w:rPr>
          <w:lang w:val="pl-PL"/>
        </w:rPr>
        <w:t>Kontakt fizyczny może być uzasadniony w szczególności asekuracją, ratowaniem życia lub zdrowia, udzielaniem pierwszej pomocy, pomocą przy wejściu lub wyjściu z wody, korektą techniki ruchu, ćwiczeniem na lądzie albo inną rzeczywistą potrzebą wynikającą z bezpieczeństwa i procesu treningowego.</w:t>
      </w:r>
    </w:p>
    <w:p>
      <w:pPr>
        <w:pStyle w:val="Normal"/>
        <w:spacing w:before="0" w:after="60"/>
        <w:ind w:left="312" w:hanging="312"/>
        <w:rPr>
          <w:lang w:val="pl-PL"/>
        </w:rPr>
      </w:pPr>
      <w:r>
        <w:rPr>
          <w:b/>
          <w:lang w:val="pl-PL"/>
        </w:rPr>
        <w:t xml:space="preserve">2. </w:t>
      </w:r>
      <w:r>
        <w:rPr>
          <w:lang w:val="pl-PL"/>
        </w:rPr>
        <w:t>Jeżeli sytuacja na to pozwala, przed kontaktem trener wyjaśnia dziecku, co zamierza zrobić i dlaczego, oraz obserwuje jego reakcję. Sprzeciw lub wyraźny dyskomfort dziecka należy respektować, chyba że natychmiastowy kontakt jest niezbędny dla ochrony życia lub zdrowia.</w:t>
      </w:r>
    </w:p>
    <w:p>
      <w:pPr>
        <w:pStyle w:val="Normal"/>
        <w:spacing w:before="0" w:after="60"/>
        <w:ind w:left="312" w:hanging="312"/>
        <w:rPr>
          <w:lang w:val="pl-PL"/>
        </w:rPr>
      </w:pPr>
      <w:r>
        <w:rPr>
          <w:b/>
          <w:lang w:val="pl-PL"/>
        </w:rPr>
        <w:t xml:space="preserve">3. </w:t>
      </w:r>
      <w:r>
        <w:rPr>
          <w:lang w:val="pl-PL"/>
        </w:rPr>
        <w:t>Kontakt powinien ograniczać się do zakresu niezbędnego do osiągnięcia uzasadnionego celu. Niedopuszczalne jest dotykanie dziecka w sposób seksualny, intymny, dwuznaczny lub niezwiązany z zadaniem sportowym, bezpieczeństwem czy opieką.</w:t>
      </w:r>
    </w:p>
    <w:p>
      <w:pPr>
        <w:pStyle w:val="Normal"/>
        <w:spacing w:before="0" w:after="60"/>
        <w:ind w:left="312" w:hanging="312"/>
        <w:rPr>
          <w:lang w:val="pl-PL"/>
        </w:rPr>
      </w:pPr>
      <w:r>
        <w:rPr>
          <w:b/>
          <w:lang w:val="pl-PL"/>
        </w:rPr>
        <w:t xml:space="preserve">4. </w:t>
      </w:r>
      <w:r>
        <w:rPr>
          <w:lang w:val="pl-PL"/>
        </w:rPr>
        <w:t>Zabronione jest bicie, szarpanie, popychanie, kopanie, szturchanie, rzucanie przedmiotami, brutalne zabawy, łaskotanie lub inne naruszanie integralności fizycznej dziecka.</w:t>
      </w:r>
    </w:p>
    <w:p>
      <w:pPr>
        <w:pStyle w:val="Normal"/>
        <w:spacing w:before="0" w:after="60"/>
        <w:ind w:left="312" w:hanging="312"/>
        <w:rPr>
          <w:lang w:val="pl-PL"/>
        </w:rPr>
      </w:pPr>
      <w:r>
        <w:rPr>
          <w:b/>
          <w:lang w:val="pl-PL"/>
        </w:rPr>
        <w:t xml:space="preserve">5. </w:t>
      </w:r>
      <w:r>
        <w:rPr>
          <w:lang w:val="pl-PL"/>
        </w:rPr>
        <w:t>W przypadku czynności pielęgnacyjnych lub higienicznych pomoc dorosłego ogranicza się do niezbędnego minimum. Jeśli dziecko potrzebuje stałej lub szczególnej pomocy, sposób jej udzielania powinien być wcześniej uzgodniony z rodzicem/opiekunem i - stosownie do wieku i możliwości - z dzieckiem.</w:t>
      </w:r>
    </w:p>
    <w:p>
      <w:pPr>
        <w:pStyle w:val="Normal"/>
        <w:spacing w:before="0" w:after="60"/>
        <w:ind w:left="312" w:hanging="312"/>
        <w:rPr>
          <w:lang w:val="pl-PL"/>
        </w:rPr>
      </w:pPr>
      <w:r>
        <w:rPr>
          <w:b/>
          <w:lang w:val="pl-PL"/>
        </w:rPr>
        <w:t xml:space="preserve">6. </w:t>
      </w:r>
      <w:r>
        <w:rPr>
          <w:lang w:val="pl-PL"/>
        </w:rPr>
        <w:t>Indywidualne zajęcia, konsultacje lub opieka fizjoterapeutyczna powinny odbywać się w miejscu umożliwiającym zachowanie przejrzystości kontaktu - np. w przestrzeni widocznej dla innych osób, przy otwartych drzwiach lub w obiekcie, w którym obecne są inne osoby. Rodzic/opiekun powinien wiedzieć o takim kontakcie.</w:t>
      </w:r>
    </w:p>
    <w:p>
      <w:pPr>
        <w:pStyle w:val="Nagwek1"/>
        <w:rPr>
          <w:lang w:val="pl-PL"/>
        </w:rPr>
      </w:pPr>
      <w:r>
        <w:rPr>
          <w:lang w:val="pl-PL"/>
        </w:rPr>
        <w:t>5. Szatnie, natryski i toalety</w:t>
      </w:r>
    </w:p>
    <w:p>
      <w:pPr>
        <w:pStyle w:val="Normal"/>
        <w:spacing w:before="0" w:after="60"/>
        <w:ind w:left="312" w:hanging="312"/>
        <w:rPr>
          <w:lang w:val="pl-PL"/>
        </w:rPr>
      </w:pPr>
      <w:r>
        <w:rPr>
          <w:b/>
          <w:lang w:val="pl-PL"/>
        </w:rPr>
        <w:t xml:space="preserve">1. </w:t>
      </w:r>
      <w:r>
        <w:rPr>
          <w:lang w:val="pl-PL"/>
        </w:rPr>
        <w:t>Prawo dziecka do prywatności w szatni, pod natryskiem i w toalecie podlega szczególnej ochronie.</w:t>
      </w:r>
    </w:p>
    <w:p>
      <w:pPr>
        <w:pStyle w:val="Normal"/>
        <w:spacing w:before="0" w:after="60"/>
        <w:ind w:left="312" w:hanging="312"/>
        <w:rPr>
          <w:lang w:val="pl-PL"/>
        </w:rPr>
      </w:pPr>
      <w:r>
        <w:rPr>
          <w:b/>
          <w:lang w:val="pl-PL"/>
        </w:rPr>
        <w:t xml:space="preserve">2. </w:t>
      </w:r>
      <w:r>
        <w:rPr>
          <w:lang w:val="pl-PL"/>
        </w:rPr>
        <w:t>Personel nie przebiera się i nie korzysta z natrysków w przestrzeni przeznaczonej dla dzieci w czasie, gdy dzieci z niej korzystają.</w:t>
      </w:r>
    </w:p>
    <w:p>
      <w:pPr>
        <w:pStyle w:val="Normal"/>
        <w:spacing w:before="0" w:after="60"/>
        <w:ind w:left="312" w:hanging="312"/>
        <w:rPr>
          <w:lang w:val="pl-PL"/>
        </w:rPr>
      </w:pPr>
      <w:r>
        <w:rPr>
          <w:b/>
          <w:lang w:val="pl-PL"/>
        </w:rPr>
        <w:t xml:space="preserve">3. </w:t>
      </w:r>
      <w:r>
        <w:rPr>
          <w:lang w:val="pl-PL"/>
        </w:rPr>
        <w:t>Dorosły nie powinien przebywać w szatni w czasie przebierania się dzieci, chyba że jest to konieczne ze względów bezpieczeństwa, nagłej sytuacji, wieku dzieci, potrzeb dziecka z niepełnosprawnością albo organizacji opieki. W takim przypadku przed wejściem należy, o ile sytuacja pozwala, zapowiedzieć swoją obecność i ograniczyć ją do niezbędnego minimum.</w:t>
      </w:r>
    </w:p>
    <w:p>
      <w:pPr>
        <w:pStyle w:val="Normal"/>
        <w:spacing w:before="0" w:after="60"/>
        <w:ind w:left="312" w:hanging="312"/>
        <w:rPr>
          <w:lang w:val="pl-PL"/>
        </w:rPr>
      </w:pPr>
      <w:r>
        <w:rPr>
          <w:b/>
          <w:lang w:val="pl-PL"/>
        </w:rPr>
        <w:t xml:space="preserve">4. </w:t>
      </w:r>
      <w:r>
        <w:rPr>
          <w:lang w:val="pl-PL"/>
        </w:rPr>
        <w:t>Jeżeli dziecko potrzebuje pomocy przy przebieraniu lub czynnościach higienicznych, zakres pomocy powinien odpowiadać jego rzeczywistym potrzebom oraz respektować jego godność i samodzielność. W miarę możliwości pomoc jest uzgadniana z rodzicem/opiekunem.</w:t>
      </w:r>
    </w:p>
    <w:p>
      <w:pPr>
        <w:pStyle w:val="Normal"/>
        <w:spacing w:before="0" w:after="60"/>
        <w:ind w:left="312" w:hanging="312"/>
        <w:rPr>
          <w:lang w:val="pl-PL"/>
        </w:rPr>
      </w:pPr>
      <w:r>
        <w:rPr>
          <w:b/>
          <w:lang w:val="pl-PL"/>
        </w:rPr>
        <w:t xml:space="preserve">5. </w:t>
      </w:r>
      <w:r>
        <w:rPr>
          <w:lang w:val="pl-PL"/>
        </w:rPr>
        <w:t>W szatniach, natryskach i toaletach bezwzględnie zabronione jest fotografowanie, filmowanie i nagrywanie. Zakaz dotyczy personelu, dzieci, rodziców i innych osób.</w:t>
      </w:r>
    </w:p>
    <w:p>
      <w:pPr>
        <w:pStyle w:val="Normal"/>
        <w:spacing w:before="0" w:after="60"/>
        <w:ind w:left="312" w:hanging="312"/>
        <w:rPr>
          <w:lang w:val="pl-PL"/>
        </w:rPr>
      </w:pPr>
      <w:r>
        <w:rPr>
          <w:b/>
          <w:lang w:val="pl-PL"/>
        </w:rPr>
        <w:t xml:space="preserve">6. </w:t>
      </w:r>
      <w:r>
        <w:rPr>
          <w:lang w:val="pl-PL"/>
        </w:rPr>
        <w:t>Personel reaguje na ośmieszanie, komentowanie ciała, rozbieranie innych „dla zabawy”, podglądanie, nagrywanie lub inne naruszenia prywatności między dziećmi.</w:t>
      </w:r>
    </w:p>
    <w:p>
      <w:pPr>
        <w:pStyle w:val="Normal"/>
        <w:spacing w:before="0" w:after="60"/>
        <w:ind w:left="312" w:hanging="312"/>
        <w:rPr>
          <w:lang w:val="pl-PL"/>
        </w:rPr>
      </w:pPr>
      <w:r>
        <w:rPr>
          <w:b/>
          <w:lang w:val="pl-PL"/>
        </w:rPr>
        <w:t xml:space="preserve">7. </w:t>
      </w:r>
      <w:r>
        <w:rPr>
          <w:lang w:val="pl-PL"/>
        </w:rPr>
        <w:t>Na wyjazdach i w nowych obiektach personel powinien wcześniej poznać zasady korzystania z szatni i sanitariatów oraz, w miarę możliwości, zadbać o rozwiązania zapewniające dzieciom bezpieczeństwo i prywatność.</w:t>
      </w:r>
    </w:p>
    <w:p>
      <w:pPr>
        <w:pStyle w:val="Nagwek1"/>
        <w:rPr>
          <w:lang w:val="pl-PL"/>
        </w:rPr>
      </w:pPr>
      <w:r>
        <w:rPr>
          <w:lang w:val="pl-PL"/>
        </w:rPr>
        <w:t>6. Kontakty poza treningami i komunikacja elektroniczna</w:t>
      </w:r>
    </w:p>
    <w:p>
      <w:pPr>
        <w:pStyle w:val="Normal"/>
        <w:spacing w:before="0" w:after="60"/>
        <w:ind w:left="312" w:hanging="312"/>
        <w:rPr>
          <w:lang w:val="pl-PL"/>
        </w:rPr>
      </w:pPr>
      <w:r>
        <w:rPr>
          <w:b/>
          <w:lang w:val="pl-PL"/>
        </w:rPr>
        <w:t xml:space="preserve">1. </w:t>
      </w:r>
      <w:r>
        <w:rPr>
          <w:lang w:val="pl-PL"/>
        </w:rPr>
        <w:t>Kontakt personelu z dzieckiem poza treningami, zawodami, obozami i innymi działaniami Klubu powinien mieć uzasadniony cel sportowy, organizacyjny, opiekuńczy lub związany z bezpieczeństwem.</w:t>
      </w:r>
    </w:p>
    <w:p>
      <w:pPr>
        <w:pStyle w:val="Normal"/>
        <w:spacing w:before="0" w:after="60"/>
        <w:ind w:left="312" w:hanging="312"/>
        <w:rPr>
          <w:lang w:val="pl-PL"/>
        </w:rPr>
      </w:pPr>
      <w:r>
        <w:rPr>
          <w:b/>
          <w:lang w:val="pl-PL"/>
        </w:rPr>
        <w:t xml:space="preserve">2. </w:t>
      </w:r>
      <w:r>
        <w:rPr>
          <w:lang w:val="pl-PL"/>
        </w:rPr>
        <w:t>Personel nie zaprasza dziecka do swojego miejsca zamieszkania i nie organizuje prywatnych spotkań z dzieckiem bez wiedzy rodzica/opiekuna oraz Klubu.</w:t>
      </w:r>
    </w:p>
    <w:p>
      <w:pPr>
        <w:pStyle w:val="Normal"/>
        <w:spacing w:before="0" w:after="60"/>
        <w:ind w:left="312" w:hanging="312"/>
        <w:rPr>
          <w:lang w:val="pl-PL"/>
        </w:rPr>
      </w:pPr>
      <w:r>
        <w:rPr>
          <w:b/>
          <w:lang w:val="pl-PL"/>
        </w:rPr>
        <w:t xml:space="preserve">3. </w:t>
      </w:r>
      <w:r>
        <w:rPr>
          <w:lang w:val="pl-PL"/>
        </w:rPr>
        <w:t>Komunikacja elektroniczna z dziećmi powinna być rzeczowa, związana z działalnością Klubu i prowadzona w sposób przejrzysty. W miarę możliwości stosuje się oficjalne kanały Klubu, grupy organizacyjne lub komunikację z udziałem rodzica/opiekuna.</w:t>
      </w:r>
    </w:p>
    <w:p>
      <w:pPr>
        <w:pStyle w:val="Normal"/>
        <w:spacing w:before="0" w:after="60"/>
        <w:ind w:left="312" w:hanging="312"/>
        <w:rPr>
          <w:lang w:val="pl-PL"/>
        </w:rPr>
      </w:pPr>
      <w:r>
        <w:rPr>
          <w:b/>
          <w:lang w:val="pl-PL"/>
        </w:rPr>
        <w:t xml:space="preserve">4. </w:t>
      </w:r>
      <w:r>
        <w:rPr>
          <w:lang w:val="pl-PL"/>
        </w:rPr>
        <w:t>Bezpośrednia komunikacja z dzieckiem może być stosowana, gdy jest organizacyjnie uzasadniona i odpowiednia do jego wieku, a rodzic/opiekun wie o tej formie kontaktu. Należy unikać prywatnych, poufnych i nocnych rozmów niezwiązanych z działalnością Klubu.</w:t>
      </w:r>
    </w:p>
    <w:p>
      <w:pPr>
        <w:pStyle w:val="Normal"/>
        <w:spacing w:before="0" w:after="60"/>
        <w:ind w:left="312" w:hanging="312"/>
        <w:rPr>
          <w:lang w:val="pl-PL"/>
        </w:rPr>
      </w:pPr>
      <w:r>
        <w:rPr>
          <w:b/>
          <w:lang w:val="pl-PL"/>
        </w:rPr>
        <w:t xml:space="preserve">5. </w:t>
      </w:r>
      <w:r>
        <w:rPr>
          <w:lang w:val="pl-PL"/>
        </w:rPr>
        <w:t>Personel nie wysyła dzieciom treści seksualnych, wulgarnych, poniżających, dwuznacznych ani innych materiałów niezwiązanych z działalnością Klubu.</w:t>
      </w:r>
    </w:p>
    <w:p>
      <w:pPr>
        <w:pStyle w:val="Normal"/>
        <w:spacing w:before="0" w:after="60"/>
        <w:ind w:left="312" w:hanging="312"/>
        <w:rPr>
          <w:lang w:val="pl-PL"/>
        </w:rPr>
      </w:pPr>
      <w:r>
        <w:rPr>
          <w:b/>
          <w:lang w:val="pl-PL"/>
        </w:rPr>
        <w:t xml:space="preserve">6. </w:t>
      </w:r>
      <w:r>
        <w:rPr>
          <w:lang w:val="pl-PL"/>
        </w:rPr>
        <w:t>Nie należy budować prywatnych relacji z dziećmi poprzez media społecznościowe. Kontakty w mediach społecznościowych, jeśli występują, powinny mieć charakter służbowy i jawny.</w:t>
      </w:r>
    </w:p>
    <w:p>
      <w:pPr>
        <w:pStyle w:val="Normal"/>
        <w:spacing w:before="0" w:after="60"/>
        <w:ind w:left="312" w:hanging="312"/>
        <w:rPr>
          <w:lang w:val="pl-PL"/>
        </w:rPr>
      </w:pPr>
      <w:r>
        <w:rPr>
          <w:b/>
          <w:lang w:val="pl-PL"/>
        </w:rPr>
        <w:t xml:space="preserve">7. </w:t>
      </w:r>
      <w:r>
        <w:rPr>
          <w:lang w:val="pl-PL"/>
        </w:rPr>
        <w:t>Jeżeli dziecko skontaktuje się prywatnie w sprawie mogącej świadczyć o krzywdzeniu lub zagrożeniu, personel nie ignoruje wiadomości. Reaguje w sposób chroniący dziecko i przekazuje informację zgodnie z procedurą interwencji.</w:t>
      </w:r>
    </w:p>
    <w:p>
      <w:pPr>
        <w:pStyle w:val="Normal"/>
        <w:spacing w:before="0" w:after="60"/>
        <w:ind w:left="312" w:hanging="312"/>
        <w:rPr>
          <w:lang w:val="pl-PL"/>
        </w:rPr>
      </w:pPr>
      <w:r>
        <w:rPr>
          <w:b/>
          <w:lang w:val="pl-PL"/>
        </w:rPr>
        <w:t xml:space="preserve">8. </w:t>
      </w:r>
      <w:r>
        <w:rPr>
          <w:lang w:val="pl-PL"/>
        </w:rPr>
        <w:t>Korzystanie przez dzieci z własnych urządzeń podczas zajęć odbywa się zgodnie z zasadami bezpieczeństwa i poleceniami trenera. Nie ma ogólnego zakazu posiadania telefonu, lecz urządzenie nie może zakłócać treningu ani naruszać prywatności innych osób.</w:t>
      </w:r>
    </w:p>
    <w:p>
      <w:pPr>
        <w:pStyle w:val="Nagwek1"/>
        <w:rPr>
          <w:lang w:val="pl-PL"/>
        </w:rPr>
      </w:pPr>
      <w:r>
        <w:rPr>
          <w:lang w:val="pl-PL"/>
        </w:rPr>
        <w:t>7. Zawody, wyjazdy, obozy i transport</w:t>
      </w:r>
    </w:p>
    <w:p>
      <w:pPr>
        <w:pStyle w:val="Normal"/>
        <w:spacing w:before="0" w:after="60"/>
        <w:ind w:left="312" w:hanging="312"/>
        <w:rPr>
          <w:lang w:val="pl-PL"/>
        </w:rPr>
      </w:pPr>
      <w:r>
        <w:rPr>
          <w:b/>
          <w:lang w:val="pl-PL"/>
        </w:rPr>
        <w:t xml:space="preserve">1. </w:t>
      </w:r>
      <w:r>
        <w:rPr>
          <w:lang w:val="pl-PL"/>
        </w:rPr>
        <w:t>Przed wyjazdem należy zaplanować opiekę, transport, zakwaterowanie, dostęp do pomocy medycznej oraz sposób reagowania w sytuacjach nagłych, odpowiednio do charakteru wyjazdu.</w:t>
      </w:r>
    </w:p>
    <w:p>
      <w:pPr>
        <w:pStyle w:val="Normal"/>
        <w:spacing w:before="0" w:after="60"/>
        <w:ind w:left="312" w:hanging="312"/>
        <w:rPr>
          <w:lang w:val="pl-PL"/>
        </w:rPr>
      </w:pPr>
      <w:r>
        <w:rPr>
          <w:b/>
          <w:lang w:val="pl-PL"/>
        </w:rPr>
        <w:t xml:space="preserve">2. </w:t>
      </w:r>
      <w:r>
        <w:rPr>
          <w:lang w:val="pl-PL"/>
        </w:rPr>
        <w:t>Personel powinien znać miejsce pobytu dzieci, ustalone zasady poruszania się grupy oraz sposób kontaktu w sytuacji rozdzielenia grupy lub zagrożenia.</w:t>
      </w:r>
    </w:p>
    <w:p>
      <w:pPr>
        <w:pStyle w:val="Normal"/>
        <w:spacing w:before="0" w:after="60"/>
        <w:ind w:left="312" w:hanging="312"/>
        <w:rPr>
          <w:lang w:val="pl-PL"/>
        </w:rPr>
      </w:pPr>
      <w:r>
        <w:rPr>
          <w:b/>
          <w:lang w:val="pl-PL"/>
        </w:rPr>
        <w:t xml:space="preserve">3. </w:t>
      </w:r>
      <w:r>
        <w:rPr>
          <w:lang w:val="pl-PL"/>
        </w:rPr>
        <w:t>Dzieci powinny wiedzieć, do kogo mogą zgłosić problem, niepokój lub niewłaściwe zachowanie podczas wyjazdu.</w:t>
      </w:r>
    </w:p>
    <w:p>
      <w:pPr>
        <w:pStyle w:val="Normal"/>
        <w:spacing w:before="0" w:after="60"/>
        <w:ind w:left="312" w:hanging="312"/>
        <w:rPr>
          <w:lang w:val="pl-PL"/>
        </w:rPr>
      </w:pPr>
      <w:r>
        <w:rPr>
          <w:b/>
          <w:lang w:val="pl-PL"/>
        </w:rPr>
        <w:t xml:space="preserve">4. </w:t>
      </w:r>
      <w:r>
        <w:rPr>
          <w:lang w:val="pl-PL"/>
        </w:rPr>
        <w:t>Transport może być organizowany przez Klub, organizatora, rodziców lub w inny uzgodniony sposób. Jeżeli dziecko ma podróżować indywidualnie z członkiem personelu, rodzic/opiekun powinien o tym wiedzieć i wyrazić zgodę, a przebieg transportu powinien być przejrzysty.</w:t>
      </w:r>
    </w:p>
    <w:p>
      <w:pPr>
        <w:pStyle w:val="Normal"/>
        <w:spacing w:before="0" w:after="60"/>
        <w:ind w:left="312" w:hanging="312"/>
        <w:rPr>
          <w:lang w:val="pl-PL"/>
        </w:rPr>
      </w:pPr>
      <w:r>
        <w:rPr>
          <w:b/>
          <w:lang w:val="pl-PL"/>
        </w:rPr>
        <w:t xml:space="preserve">5. </w:t>
      </w:r>
      <w:r>
        <w:rPr>
          <w:lang w:val="pl-PL"/>
        </w:rPr>
        <w:t>Dzieci i dorośli co do zasady nocują w oddzielnych pokojach. Bezwzględnie niedopuszczalne jest spanie dorosłego z dzieckiem w jednym łóżku.</w:t>
      </w:r>
    </w:p>
    <w:p>
      <w:pPr>
        <w:pStyle w:val="Normal"/>
        <w:spacing w:before="0" w:after="60"/>
        <w:ind w:left="312" w:hanging="312"/>
        <w:rPr>
          <w:lang w:val="pl-PL"/>
        </w:rPr>
      </w:pPr>
      <w:r>
        <w:rPr>
          <w:b/>
          <w:lang w:val="pl-PL"/>
        </w:rPr>
        <w:t xml:space="preserve">6. </w:t>
      </w:r>
      <w:r>
        <w:rPr>
          <w:lang w:val="pl-PL"/>
        </w:rPr>
        <w:t>Jeżeli obiekt oferuje wyłącznie zakwaterowanie zbiorowe, należy zastosować rozwiązania zapewniające prywatność i bezpieczeństwo, w szczególności obecność co najmniej dwóch opiekunów i wyodrębnienie przestrzeni do przebierania.</w:t>
      </w:r>
    </w:p>
    <w:p>
      <w:pPr>
        <w:pStyle w:val="Normal"/>
        <w:spacing w:before="0" w:after="60"/>
        <w:ind w:left="312" w:hanging="312"/>
        <w:rPr>
          <w:lang w:val="pl-PL"/>
        </w:rPr>
      </w:pPr>
      <w:r>
        <w:rPr>
          <w:b/>
          <w:lang w:val="pl-PL"/>
        </w:rPr>
        <w:t xml:space="preserve">7. </w:t>
      </w:r>
      <w:r>
        <w:rPr>
          <w:lang w:val="pl-PL"/>
        </w:rPr>
        <w:t>Przed wejściem do pokoju dzieci personel puka i - poza sytuacjami nagłymi - czeka na możliwość wejścia. Należy unikać pozostawania sam na sam z dzieckiem w zamkniętym pokoju.</w:t>
      </w:r>
    </w:p>
    <w:p>
      <w:pPr>
        <w:pStyle w:val="Normal"/>
        <w:spacing w:before="0" w:after="60"/>
        <w:ind w:left="312" w:hanging="312"/>
        <w:rPr>
          <w:lang w:val="pl-PL"/>
        </w:rPr>
      </w:pPr>
      <w:r>
        <w:rPr>
          <w:b/>
          <w:lang w:val="pl-PL"/>
        </w:rPr>
        <w:t xml:space="preserve">8. </w:t>
      </w:r>
      <w:r>
        <w:rPr>
          <w:lang w:val="pl-PL"/>
        </w:rPr>
        <w:t>Przy rozlokowaniu dzieci uwzględnia się ich wiek, bezpieczeństwo, potrzeby rozwojowe, prywatność i uzasadnione potrzeby indywidualne.</w:t>
      </w:r>
    </w:p>
    <w:p>
      <w:pPr>
        <w:pStyle w:val="Nagwek1"/>
        <w:rPr>
          <w:lang w:val="pl-PL"/>
        </w:rPr>
      </w:pPr>
      <w:r>
        <w:rPr>
          <w:lang w:val="pl-PL"/>
        </w:rPr>
        <w:t>8. Wizerunek, prezenty i relacje zależności</w:t>
      </w:r>
    </w:p>
    <w:p>
      <w:pPr>
        <w:pStyle w:val="Normal"/>
        <w:spacing w:before="0" w:after="60"/>
        <w:ind w:left="312" w:hanging="312"/>
        <w:rPr>
          <w:lang w:val="pl-PL"/>
        </w:rPr>
      </w:pPr>
      <w:r>
        <w:rPr>
          <w:b/>
          <w:lang w:val="pl-PL"/>
        </w:rPr>
        <w:t xml:space="preserve">1. </w:t>
      </w:r>
      <w:r>
        <w:rPr>
          <w:lang w:val="pl-PL"/>
        </w:rPr>
        <w:t>Personel nie utrwala ani nie wykorzystuje wizerunku dziecka do celów prywatnych. Zdjęcia i nagrania wykonywane w związku z działalnością Klubu podlegają zasadom ochrony wizerunku obowiązującym w Swimland Olsztyn.</w:t>
      </w:r>
    </w:p>
    <w:p>
      <w:pPr>
        <w:pStyle w:val="Normal"/>
        <w:spacing w:before="0" w:after="60"/>
        <w:ind w:left="312" w:hanging="312"/>
        <w:rPr>
          <w:lang w:val="pl-PL"/>
        </w:rPr>
      </w:pPr>
      <w:r>
        <w:rPr>
          <w:b/>
          <w:lang w:val="pl-PL"/>
        </w:rPr>
        <w:t xml:space="preserve">2. </w:t>
      </w:r>
      <w:r>
        <w:rPr>
          <w:lang w:val="pl-PL"/>
        </w:rPr>
        <w:t>Niedopuszczalne jest wykonywanie zdjęć lub nagrań przedstawiających dzieci w sytuacjach intymnych, podczas przebierania się, w szatni, natrysku lub toalecie.</w:t>
      </w:r>
    </w:p>
    <w:p>
      <w:pPr>
        <w:pStyle w:val="Normal"/>
        <w:spacing w:before="0" w:after="60"/>
        <w:ind w:left="312" w:hanging="312"/>
        <w:rPr>
          <w:lang w:val="pl-PL"/>
        </w:rPr>
      </w:pPr>
      <w:r>
        <w:rPr>
          <w:b/>
          <w:lang w:val="pl-PL"/>
        </w:rPr>
        <w:t xml:space="preserve">3. </w:t>
      </w:r>
      <w:r>
        <w:rPr>
          <w:lang w:val="pl-PL"/>
        </w:rPr>
        <w:t>Personel nie przyjmuje od dziecka ani jego rodziny pieniędzy, pożyczek ani prezentów, które mogłyby tworzyć zobowiązanie, zależność lub podejrzenie nierównego traktowania. Drobne, zwyczajowo przyjęte upominki okolicznościowe mogą być przyjmowane, jeżeli mają charakter jawny i nie wpływają na decyzje dotyczące dziecka.</w:t>
      </w:r>
    </w:p>
    <w:p>
      <w:pPr>
        <w:pStyle w:val="Normal"/>
        <w:spacing w:before="0" w:after="60"/>
        <w:ind w:left="312" w:hanging="312"/>
        <w:rPr>
          <w:lang w:val="pl-PL"/>
        </w:rPr>
      </w:pPr>
      <w:r>
        <w:rPr>
          <w:b/>
          <w:lang w:val="pl-PL"/>
        </w:rPr>
        <w:t xml:space="preserve">4. </w:t>
      </w:r>
      <w:r>
        <w:rPr>
          <w:lang w:val="pl-PL"/>
        </w:rPr>
        <w:t>Personel nie wykorzystuje relacji z dzieckiem lub jego rodzicem/opiekunem do osiągania prywatnych korzyści majątkowych, osobistych lub towarzyskich.</w:t>
      </w:r>
    </w:p>
    <w:p>
      <w:pPr>
        <w:pStyle w:val="Nagwek1"/>
        <w:rPr>
          <w:lang w:val="pl-PL"/>
        </w:rPr>
      </w:pPr>
      <w:r>
        <w:rPr>
          <w:lang w:val="pl-PL"/>
        </w:rPr>
        <w:t>9. Reagowanie na naruszenia zasad</w:t>
      </w:r>
    </w:p>
    <w:p>
      <w:pPr>
        <w:pStyle w:val="Normal"/>
        <w:spacing w:before="0" w:after="60"/>
        <w:ind w:left="312" w:hanging="312"/>
        <w:rPr>
          <w:lang w:val="pl-PL"/>
        </w:rPr>
      </w:pPr>
      <w:r>
        <w:rPr>
          <w:b/>
          <w:lang w:val="pl-PL"/>
        </w:rPr>
        <w:t xml:space="preserve">1. </w:t>
      </w:r>
      <w:r>
        <w:rPr>
          <w:lang w:val="pl-PL"/>
        </w:rPr>
        <w:t>Każdy członek personelu, który zauważy naruszenie tych zasad, podejrzenie krzywdzenia dziecka albo inne zachowanie budzące uzasadniony niepokój, ma obowiązek zareagować adekwatnie do sytuacji i przekazać informację zgodnie z procedurą interwencji obowiązującą w Klubie.</w:t>
      </w:r>
    </w:p>
    <w:p>
      <w:pPr>
        <w:pStyle w:val="Normal"/>
        <w:spacing w:before="0" w:after="60"/>
        <w:ind w:left="312" w:hanging="312"/>
        <w:rPr>
          <w:lang w:val="pl-PL"/>
        </w:rPr>
      </w:pPr>
      <w:r>
        <w:rPr>
          <w:b/>
          <w:lang w:val="pl-PL"/>
        </w:rPr>
        <w:t xml:space="preserve">2. </w:t>
      </w:r>
      <w:r>
        <w:rPr>
          <w:lang w:val="pl-PL"/>
        </w:rPr>
        <w:t>W sytuacji bezpośredniego zagrożenia życia lub zdrowia pierwszeństwo ma natychmiastowe zapewnienie bezpieczeństwa i wezwanie odpowiednich służb pod numerem 112.</w:t>
      </w:r>
    </w:p>
    <w:p>
      <w:pPr>
        <w:pStyle w:val="Normal"/>
        <w:spacing w:before="0" w:after="60"/>
        <w:ind w:left="312" w:hanging="312"/>
        <w:rPr>
          <w:lang w:val="pl-PL"/>
        </w:rPr>
      </w:pPr>
      <w:r>
        <w:rPr>
          <w:b/>
          <w:lang w:val="pl-PL"/>
        </w:rPr>
        <w:t xml:space="preserve">3. </w:t>
      </w:r>
      <w:r>
        <w:rPr>
          <w:lang w:val="pl-PL"/>
        </w:rPr>
        <w:t>Zgłoszenie dokonane przez dziecko powinno być przyjęte spokojnie, bez oceniania i bez składania obietnicy pełnej tajemnicy. Dziecku należy wyjaśnić, że informacja zostanie przekazana tylko osobom, które muszą ją znać, aby udzielić pomocy.</w:t>
      </w:r>
    </w:p>
    <w:p>
      <w:pPr>
        <w:pStyle w:val="Normal"/>
        <w:spacing w:before="0" w:after="60"/>
        <w:ind w:left="312" w:hanging="312"/>
        <w:rPr>
          <w:lang w:val="pl-PL"/>
        </w:rPr>
      </w:pPr>
      <w:r>
        <w:rPr>
          <w:b/>
          <w:lang w:val="pl-PL"/>
        </w:rPr>
        <w:t xml:space="preserve">4. </w:t>
      </w:r>
      <w:r>
        <w:rPr>
          <w:lang w:val="pl-PL"/>
        </w:rPr>
        <w:t>Osoby uczestniczące w wyjaśnianiu sprawy zachowują poufność informacji, z wyjątkiem przekazywania ich osobom i organom uprawnionym.</w:t>
      </w:r>
    </w:p>
    <w:p>
      <w:pPr>
        <w:pStyle w:val="Normal"/>
        <w:spacing w:before="160" w:after="80"/>
        <w:rPr>
          <w:lang w:val="pl-PL"/>
        </w:rPr>
      </w:pPr>
      <w:r>
        <w:rPr>
          <w:i/>
          <w:lang w:val="pl-PL"/>
        </w:rPr>
        <w:t>Zasady stanowią rozwinięcie Standardów Ochrony Małoletnich obowiązujących w Swimland Olsztyn i powinny być stosowane łącznie z procedurami interwencji, zasadami ochrony wizerunku oraz zasadami bezpieczeństwa cyfrowego.</w:t>
      </w:r>
    </w:p>
    <w:sectPr>
      <w:type w:val="nextPage"/>
      <w:pgSz w:w="12240" w:h="15840"/>
      <w:pgMar w:left="1020" w:right="1020" w:gutter="0" w:header="0" w:top="907" w:footer="0" w:bottom="90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ptos">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71"/>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pl-PL"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80"/>
      <w:jc w:val="left"/>
    </w:pPr>
    <w:rPr>
      <w:rFonts w:ascii="Aptos" w:hAnsi="Aptos" w:eastAsia="ＭＳ 明朝" w:cs="" w:cstheme="minorBidi" w:eastAsiaTheme="minorEastAsia"/>
      <w:color w:val="auto"/>
      <w:kern w:val="0"/>
      <w:sz w:val="21"/>
      <w:szCs w:val="22"/>
      <w:lang w:val="pl-PL" w:eastAsia="en-US" w:bidi="ar-SA"/>
    </w:rPr>
  </w:style>
  <w:style w:type="paragraph" w:styleId="Nagwek1">
    <w:name w:val="Heading 1"/>
    <w:basedOn w:val="Normal"/>
    <w:next w:val="Normal"/>
    <w:link w:val="Heading1Char"/>
    <w:uiPriority w:val="9"/>
    <w:qFormat/>
    <w:rsid w:val="00fc693f"/>
    <w:pPr>
      <w:keepNext w:val="true"/>
      <w:keepLines/>
      <w:spacing w:before="160" w:after="8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Nagwek2">
    <w:name w:val="Heading 2"/>
    <w:basedOn w:val="Normal"/>
    <w:next w:val="Normal"/>
    <w:link w:val="Heading2Char"/>
    <w:uiPriority w:val="9"/>
    <w:unhideWhenUsed/>
    <w:qFormat/>
    <w:rsid w:val="00fc693f"/>
    <w:pPr>
      <w:keepNext w:val="true"/>
      <w:keepLines/>
      <w:spacing w:before="160" w:after="80"/>
      <w:outlineLvl w:val="1"/>
    </w:pPr>
    <w:rPr>
      <w:rFonts w:ascii="Calibri" w:hAnsi="Calibri" w:eastAsia="ＭＳ ゴシック" w:cs="" w:asciiTheme="majorHAnsi" w:cstheme="majorBidi" w:eastAsiaTheme="majorEastAsia" w:hAnsiTheme="majorHAnsi"/>
      <w:b/>
      <w:bCs/>
      <w:color w:val="4F81BD" w:themeColor="accent1"/>
      <w:sz w:val="24"/>
      <w:szCs w:val="26"/>
    </w:rPr>
  </w:style>
  <w:style w:type="paragraph" w:styleId="Nagwek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gwek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gwek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gwek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gwek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gwek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gwek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Wyrnienie">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BodyTextChar"/>
    <w:uiPriority w:val="99"/>
    <w:unhideWhenUsed/>
    <w:rsid w:val="00aa1d8d"/>
    <w:pPr>
      <w:spacing w:before="0" w:after="120"/>
    </w:pPr>
    <w:rPr/>
  </w:style>
  <w:style w:type="paragraph" w:styleId="Lista">
    <w:name w:val="List"/>
    <w:basedOn w:val="Normal"/>
    <w:uiPriority w:val="99"/>
    <w:unhideWhenUsed/>
    <w:rsid w:val="00aa1d8d"/>
    <w:pPr>
      <w:spacing w:before="0" w:after="80"/>
      <w:ind w:left="360" w:hanging="360"/>
      <w:contextualSpacing/>
    </w:pPr>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istopka">
    <w:name w:val="Główka i stopka"/>
    <w:basedOn w:val="Normal"/>
    <w:qFormat/>
    <w:pPr/>
    <w:rPr/>
  </w:style>
  <w:style w:type="paragraph" w:styleId="Gwka">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opk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pl-PL" w:eastAsia="en-US" w:bidi="ar-SA"/>
    </w:rPr>
  </w:style>
  <w:style w:type="paragraph" w:styleId="Tytu">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Podtytu">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8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a2">
    <w:name w:val="List Bullet 3"/>
    <w:basedOn w:val="Normal"/>
    <w:uiPriority w:val="99"/>
    <w:unhideWhenUsed/>
    <w:rsid w:val="00326f90"/>
    <w:pPr>
      <w:spacing w:before="0" w:after="80"/>
      <w:ind w:left="720" w:hanging="360"/>
      <w:contextualSpacing/>
    </w:pPr>
    <w:rPr/>
  </w:style>
  <w:style w:type="paragraph" w:styleId="Lista3">
    <w:name w:val="List Bullet 4"/>
    <w:basedOn w:val="Normal"/>
    <w:uiPriority w:val="99"/>
    <w:unhideWhenUsed/>
    <w:rsid w:val="00326f90"/>
    <w:pPr>
      <w:spacing w:before="0" w:after="80"/>
      <w:ind w:left="1080" w:hanging="360"/>
      <w:contextualSpacing/>
    </w:pPr>
    <w:rPr/>
  </w:style>
  <w:style w:type="paragraph" w:styleId="ListBullet">
    <w:name w:val="List Bullet"/>
    <w:basedOn w:val="Normal"/>
    <w:uiPriority w:val="99"/>
    <w:unhideWhenUsed/>
    <w:qFormat/>
    <w:rsid w:val="00326f90"/>
    <w:pPr>
      <w:numPr>
        <w:ilvl w:val="0"/>
        <w:numId w:val="1"/>
      </w:numPr>
      <w:spacing w:before="0" w:after="80"/>
      <w:contextualSpacing/>
    </w:pPr>
    <w:rPr/>
  </w:style>
  <w:style w:type="paragraph" w:styleId="ListBullet2">
    <w:name w:val="List Bullet 2"/>
    <w:basedOn w:val="Normal"/>
    <w:uiPriority w:val="99"/>
    <w:unhideWhenUsed/>
    <w:qFormat/>
    <w:rsid w:val="00326f90"/>
    <w:pPr>
      <w:numPr>
        <w:ilvl w:val="0"/>
        <w:numId w:val="2"/>
      </w:numPr>
      <w:spacing w:before="0" w:after="80"/>
      <w:contextualSpacing/>
    </w:pPr>
    <w:rPr/>
  </w:style>
  <w:style w:type="paragraph" w:styleId="ListBullet3">
    <w:name w:val="List Bullet 3"/>
    <w:basedOn w:val="Normal"/>
    <w:uiPriority w:val="99"/>
    <w:unhideWhenUsed/>
    <w:qFormat/>
    <w:rsid w:val="00326f90"/>
    <w:pPr>
      <w:numPr>
        <w:ilvl w:val="0"/>
        <w:numId w:val="3"/>
      </w:numPr>
      <w:spacing w:before="0" w:after="80"/>
      <w:contextualSpacing/>
    </w:pPr>
    <w:rPr/>
  </w:style>
  <w:style w:type="paragraph" w:styleId="ListNumber">
    <w:name w:val="List Number"/>
    <w:basedOn w:val="Normal"/>
    <w:uiPriority w:val="99"/>
    <w:unhideWhenUsed/>
    <w:qFormat/>
    <w:rsid w:val="00326f90"/>
    <w:pPr>
      <w:numPr>
        <w:ilvl w:val="0"/>
        <w:numId w:val="4"/>
      </w:numPr>
      <w:spacing w:before="0" w:after="80"/>
      <w:contextualSpacing/>
    </w:pPr>
    <w:rPr/>
  </w:style>
  <w:style w:type="paragraph" w:styleId="ListNumber2">
    <w:name w:val="List Number 2"/>
    <w:basedOn w:val="Normal"/>
    <w:uiPriority w:val="99"/>
    <w:unhideWhenUsed/>
    <w:qFormat/>
    <w:rsid w:val="0029639d"/>
    <w:pPr>
      <w:numPr>
        <w:ilvl w:val="0"/>
        <w:numId w:val="5"/>
      </w:numPr>
      <w:spacing w:before="0" w:after="80"/>
      <w:contextualSpacing/>
    </w:pPr>
    <w:rPr/>
  </w:style>
  <w:style w:type="paragraph" w:styleId="ListNumber3">
    <w:name w:val="List Number 3"/>
    <w:basedOn w:val="Normal"/>
    <w:uiPriority w:val="99"/>
    <w:unhideWhenUsed/>
    <w:qFormat/>
    <w:rsid w:val="0029639d"/>
    <w:pPr>
      <w:numPr>
        <w:ilvl w:val="0"/>
        <w:numId w:val="6"/>
      </w:numPr>
      <w:spacing w:before="0" w:after="8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pl-PL"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Nagwekindeksu">
    <w:name w:val="Index Heading"/>
    <w:basedOn w:val="Nagwek"/>
    <w:pPr/>
    <w:rPr/>
  </w:style>
  <w:style w:type="paragraph" w:styleId="Nagwekspisutreci">
    <w:name w:val="TOC Heading"/>
    <w:basedOn w:val="Nagwek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LibreOffice/7.5.5.2$Windows_X86_64 LibreOffice_project/ca8fe7424262805f223b9a2334bc7181abbcbf5e</Application>
  <AppVersion>15.0000</AppVersion>
  <Pages>4</Pages>
  <Words>1727</Words>
  <Characters>11581</Characters>
  <CharactersWithSpaces>13233</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pl-PL</dc:language>
  <cp:lastModifiedBy/>
  <dcterms:modified xsi:type="dcterms:W3CDTF">2026-09-20T17:39:38Z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